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6810" w14:textId="178BFB08" w:rsidR="00992487" w:rsidRPr="0006631C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6631C">
        <w:rPr>
          <w:rFonts w:ascii="Arial" w:hAnsi="Arial" w:cs="Arial"/>
          <w:b/>
          <w:sz w:val="28"/>
          <w:szCs w:val="28"/>
          <w:u w:val="single"/>
        </w:rPr>
        <w:t xml:space="preserve">OPATŘENÍ PRO OSVČ </w:t>
      </w:r>
    </w:p>
    <w:tbl>
      <w:tblPr>
        <w:tblStyle w:val="Mkatabulky"/>
        <w:tblpPr w:leftFromText="141" w:rightFromText="141" w:horzAnchor="margin" w:tblpX="-151" w:tblpY="1842"/>
        <w:tblW w:w="15099" w:type="dxa"/>
        <w:tblLook w:val="04A0" w:firstRow="1" w:lastRow="0" w:firstColumn="1" w:lastColumn="0" w:noHBand="0" w:noVBand="1"/>
      </w:tblPr>
      <w:tblGrid>
        <w:gridCol w:w="2405"/>
        <w:gridCol w:w="7655"/>
        <w:gridCol w:w="5039"/>
      </w:tblGrid>
      <w:tr w:rsidR="00565B06" w:rsidRPr="00565B06" w14:paraId="414A7FCF" w14:textId="77777777" w:rsidTr="00ED258C">
        <w:trPr>
          <w:trHeight w:val="578"/>
        </w:trPr>
        <w:tc>
          <w:tcPr>
            <w:tcW w:w="2405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2F595A" w:rsidRPr="00565B06" w14:paraId="02908719" w14:textId="77777777" w:rsidTr="00ED258C">
        <w:trPr>
          <w:trHeight w:val="578"/>
        </w:trPr>
        <w:tc>
          <w:tcPr>
            <w:tcW w:w="2405" w:type="dxa"/>
          </w:tcPr>
          <w:p w14:paraId="6DA2FDBA" w14:textId="600390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„Ošetřovné“ (OČR) pro OSVČ</w:t>
            </w:r>
          </w:p>
        </w:tc>
        <w:tc>
          <w:tcPr>
            <w:tcW w:w="7655" w:type="dxa"/>
          </w:tcPr>
          <w:p w14:paraId="03D3592F" w14:textId="77777777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</w:t>
            </w:r>
            <w:proofErr w:type="spellStart"/>
            <w:r w:rsidRPr="00565B06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  <w:r w:rsidRPr="00565B06">
              <w:rPr>
                <w:rFonts w:ascii="Arial" w:hAnsi="Arial" w:cs="Arial"/>
                <w:sz w:val="20"/>
                <w:szCs w:val="20"/>
              </w:rPr>
              <w:t xml:space="preserve"> – oše</w:t>
            </w:r>
            <w:r>
              <w:rPr>
                <w:rFonts w:ascii="Arial" w:hAnsi="Arial" w:cs="Arial"/>
                <w:sz w:val="20"/>
                <w:szCs w:val="20"/>
              </w:rPr>
              <w:t xml:space="preserve">třování člena rodiny (OČR) ve </w:t>
            </w:r>
            <w:r w:rsidRPr="00565B06">
              <w:rPr>
                <w:rFonts w:ascii="Arial" w:hAnsi="Arial" w:cs="Arial"/>
                <w:sz w:val="20"/>
                <w:szCs w:val="20"/>
              </w:rPr>
              <w:t>výš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424 Kč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za každý den OČR </w:t>
            </w:r>
          </w:p>
          <w:p w14:paraId="5E1102FD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  <w:p w14:paraId="4DAC967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OSVČ která pečuje o dítě (děti)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které navštěvují školy i jiná dětská zařízení (v současné situaci uzavřená z důvodu šíření infekce COVID-19) a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jsou mladší 13 let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, za předpokladu, že na stejné dítě/děti nečerpá tuto dotaci nebo jiný kompenzační příspěvek žádná jiná osoba. </w:t>
            </w:r>
          </w:p>
          <w:p w14:paraId="711595BE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vedená podpora ve formě dotace bude vyplácena také OSVČ, která pečuje o nezaopatřené dítě (děti) maximálně </w:t>
            </w:r>
            <w:r w:rsidRPr="001C31FB">
              <w:rPr>
                <w:rFonts w:ascii="Arial" w:hAnsi="Arial" w:cs="Arial"/>
                <w:b/>
                <w:sz w:val="20"/>
                <w:szCs w:val="20"/>
              </w:rPr>
              <w:t>do věku 26 let</w:t>
            </w:r>
            <w:r w:rsidRPr="00431439">
              <w:rPr>
                <w:rFonts w:ascii="Arial" w:hAnsi="Arial" w:cs="Arial"/>
                <w:sz w:val="20"/>
                <w:szCs w:val="20"/>
              </w:rPr>
              <w:t>, které je závislé na pomoci jiné osoby aspoň ve stupni I (lehká závislost) podle zákona o sociálních službách, pokud nemůže navštěvovat školu z důvodu jejího uzavření na základě mimořádného opatření proti šíření infekce COVID-19. Podpora se vztahuje i na OSVČ, která pečuje o osobu (osoby) zdravotně postižené aspoň ve stupni I (lehká závislost) podle zákona o sociálních službách.</w:t>
            </w:r>
          </w:p>
          <w:p w14:paraId="641E888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dotaci se žádá za každý kalendářní měsíc. Dotace bude zaslána na bankovní účet OSVČ uvedený v žádosti. </w:t>
            </w:r>
          </w:p>
          <w:p w14:paraId="20ECBEA9" w14:textId="02691358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program bude realizován pod dobu mimořádného opatření při epidemii, které přijala vláda </w:t>
            </w:r>
            <w:r>
              <w:rPr>
                <w:rFonts w:ascii="Arial" w:hAnsi="Arial" w:cs="Arial"/>
                <w:sz w:val="20"/>
                <w:szCs w:val="20"/>
              </w:rPr>
              <w:t>ČR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F6F">
              <w:rPr>
                <w:rFonts w:ascii="Arial" w:hAnsi="Arial" w:cs="Arial"/>
                <w:b/>
                <w:sz w:val="20"/>
                <w:szCs w:val="20"/>
              </w:rPr>
              <w:t xml:space="preserve">v době nouzového stavu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 roce 2020 z důvodu ohrožení zdraví v souvislosti s prokázáním výskytu </w:t>
            </w:r>
            <w:proofErr w:type="spellStart"/>
            <w:r w:rsidRPr="00431439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</w:p>
        </w:tc>
        <w:tc>
          <w:tcPr>
            <w:tcW w:w="5039" w:type="dxa"/>
          </w:tcPr>
          <w:p w14:paraId="1417B8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měsíc jde o částku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AB3">
              <w:rPr>
                <w:rFonts w:ascii="Arial" w:hAnsi="Arial" w:cs="Arial"/>
                <w:b/>
                <w:sz w:val="20"/>
                <w:szCs w:val="20"/>
              </w:rPr>
              <w:t>13 144 Kč</w:t>
            </w:r>
          </w:p>
          <w:p w14:paraId="6CFE08C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355B1710" w14:textId="68A36A2C" w:rsidR="002F595A" w:rsidRPr="00565B06" w:rsidRDefault="008D7781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49116B3" w14:textId="77777777" w:rsidTr="00ED258C">
        <w:trPr>
          <w:trHeight w:val="578"/>
        </w:trPr>
        <w:tc>
          <w:tcPr>
            <w:tcW w:w="2405" w:type="dxa"/>
          </w:tcPr>
          <w:p w14:paraId="787586E5" w14:textId="1805199A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Odpuštění odvodů na sociálním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zdravotním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pojištění OSVČ</w:t>
            </w:r>
          </w:p>
        </w:tc>
        <w:tc>
          <w:tcPr>
            <w:tcW w:w="7655" w:type="dxa"/>
          </w:tcPr>
          <w:p w14:paraId="16B3F94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za OSVČ budou zaplaceny minimální zálohy za 6 měsíců</w:t>
            </w:r>
          </w:p>
          <w:p w14:paraId="4FC4F55A" w14:textId="116E9B1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ten, kdo platí větší než minimální zálohu, doplatí tento rozdíl až při vyúčtování v roce 2021</w:t>
            </w:r>
          </w:p>
        </w:tc>
        <w:tc>
          <w:tcPr>
            <w:tcW w:w="5039" w:type="dxa"/>
          </w:tcPr>
          <w:p w14:paraId="520568C4" w14:textId="5B419993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stát zaplatí za OSVČ minimální zálohy za měsíce březen a srpen v celkové výši 29 376 Kč</w:t>
            </w:r>
          </w:p>
        </w:tc>
      </w:tr>
      <w:tr w:rsidR="002F595A" w:rsidRPr="00565B06" w14:paraId="45FD5DFB" w14:textId="77777777" w:rsidTr="00ED258C">
        <w:trPr>
          <w:trHeight w:val="578"/>
        </w:trPr>
        <w:tc>
          <w:tcPr>
            <w:tcW w:w="2405" w:type="dxa"/>
          </w:tcPr>
          <w:p w14:paraId="621600C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alokace 5 mld. Kč. Příjem žádostí byl pozastaven k 20. 3. 2020 8:00</w:t>
            </w:r>
          </w:p>
        </w:tc>
        <w:tc>
          <w:tcPr>
            <w:tcW w:w="7655" w:type="dxa"/>
          </w:tcPr>
          <w:p w14:paraId="01282D8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na pořízení drobného hmotného nebo nehmotného majetku</w:t>
            </w:r>
          </w:p>
          <w:p w14:paraId="7D66809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na pořízení a financování zásob</w:t>
            </w:r>
          </w:p>
          <w:p w14:paraId="605FC25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14:paraId="54AFBD3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bez úroku a bez poplatků</w:t>
            </w:r>
          </w:p>
          <w:p w14:paraId="74FA4AC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výše úvěru 500 tis. až 15 mil. Kč</w:t>
            </w:r>
          </w:p>
          <w:p w14:paraId="4114B5A6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14:paraId="5289820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14:paraId="004E803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14:paraId="5E999BDD" w14:textId="77777777" w:rsidR="002F595A" w:rsidRPr="00565B06" w:rsidRDefault="008D7781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1C0EAC4B" w14:textId="77777777" w:rsidTr="00ED258C">
        <w:trPr>
          <w:trHeight w:val="590"/>
        </w:trPr>
        <w:tc>
          <w:tcPr>
            <w:tcW w:w="2405" w:type="dxa"/>
          </w:tcPr>
          <w:p w14:paraId="240B2F3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COVID 2 – bezúročné úvěry od komerčních bank se zárukou ČMZRB, alokace 35 mld. Kč.</w:t>
            </w:r>
          </w:p>
        </w:tc>
        <w:tc>
          <w:tcPr>
            <w:tcW w:w="7655" w:type="dxa"/>
          </w:tcPr>
          <w:p w14:paraId="5C2014D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55CB981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14:paraId="5B498AF1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2F64179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14:paraId="2DE9E61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012D630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14:paraId="453C55B0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14:paraId="36B0147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BFAF47" w14:textId="77777777" w:rsidTr="00ED258C">
        <w:trPr>
          <w:trHeight w:val="578"/>
        </w:trPr>
        <w:tc>
          <w:tcPr>
            <w:tcW w:w="2405" w:type="dxa"/>
          </w:tcPr>
          <w:p w14:paraId="79F48B84" w14:textId="0D819B8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na výrobu zdravotnických prostředků, alokace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Kč.</w:t>
            </w:r>
          </w:p>
        </w:tc>
        <w:tc>
          <w:tcPr>
            <w:tcW w:w="7655" w:type="dxa"/>
          </w:tcPr>
          <w:p w14:paraId="782BC4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 xml:space="preserve"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</w:t>
            </w:r>
            <w:proofErr w:type="gramStart"/>
            <w:r w:rsidRPr="009719DD">
              <w:rPr>
                <w:rFonts w:ascii="Arial" w:hAnsi="Arial" w:cs="Arial"/>
                <w:sz w:val="20"/>
                <w:szCs w:val="20"/>
              </w:rPr>
              <w:t>č.3 Výzvy</w:t>
            </w:r>
            <w:proofErr w:type="gramEnd"/>
            <w:r w:rsidRPr="009719DD">
              <w:rPr>
                <w:rFonts w:ascii="Arial" w:hAnsi="Arial" w:cs="Arial"/>
                <w:sz w:val="20"/>
                <w:szCs w:val="20"/>
              </w:rPr>
              <w:t xml:space="preserve"> (příloha bude finalizována zítra). Řídící orgán si vyhrazuje právo tento seznam aktualizovat</w:t>
            </w:r>
          </w:p>
          <w:p w14:paraId="359931BA" w14:textId="421D3B0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14:paraId="5115804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výdaje bude možné uplatnit již od 1. 2. 2020.</w:t>
            </w:r>
          </w:p>
          <w:p w14:paraId="4037F2E4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2020.</w:t>
            </w:r>
          </w:p>
          <w:p w14:paraId="2B23179C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C4D8938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459629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2CC1D1D0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0E6866C" w14:textId="229ADDA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2F595A" w:rsidRPr="00565B06" w14:paraId="2809EBD6" w14:textId="77777777" w:rsidTr="00ED258C">
        <w:trPr>
          <w:trHeight w:val="578"/>
        </w:trPr>
        <w:tc>
          <w:tcPr>
            <w:tcW w:w="2405" w:type="dxa"/>
          </w:tcPr>
          <w:p w14:paraId="62B43306" w14:textId="65D1078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COVID-19. Cílená podpora vyvinutí nových řešení pro COVID-19, alokace 200 mil. Kč.</w:t>
            </w:r>
          </w:p>
        </w:tc>
        <w:tc>
          <w:tcPr>
            <w:tcW w:w="7655" w:type="dxa"/>
          </w:tcPr>
          <w:p w14:paraId="7948375A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62806085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203ACA6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094D65D4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35E6755A" w14:textId="77777777" w:rsidR="00863339" w:rsidRPr="0021099C" w:rsidRDefault="00863339" w:rsidP="0086333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14:paraId="1AE01BF5" w14:textId="77777777" w:rsidR="002F595A" w:rsidRPr="0021099C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09B11E3" w14:textId="229D561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alokace.</w:t>
            </w:r>
          </w:p>
        </w:tc>
      </w:tr>
      <w:tr w:rsidR="002F595A" w:rsidRPr="00565B06" w14:paraId="798EF165" w14:textId="77777777" w:rsidTr="00ED258C">
        <w:trPr>
          <w:trHeight w:val="590"/>
        </w:trPr>
        <w:tc>
          <w:tcPr>
            <w:tcW w:w="2405" w:type="dxa"/>
          </w:tcPr>
          <w:p w14:paraId="577841FD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 termínů výzev OP PIK</w:t>
            </w:r>
          </w:p>
        </w:tc>
        <w:tc>
          <w:tcPr>
            <w:tcW w:w="7655" w:type="dxa"/>
          </w:tcPr>
          <w:p w14:paraId="3B88791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Prodloužení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2F595A" w:rsidRPr="00565B06" w:rsidRDefault="008D7781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14:paraId="31FAB2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4D661A06" w14:textId="77777777" w:rsidTr="00ED258C">
        <w:trPr>
          <w:trHeight w:val="578"/>
        </w:trPr>
        <w:tc>
          <w:tcPr>
            <w:tcW w:w="2405" w:type="dxa"/>
          </w:tcPr>
          <w:p w14:paraId="7BCFB61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6A8A4B4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76CD6A" w14:textId="331AD4FA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Daňoví poplatníci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2F595A" w:rsidRPr="001E56ED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6764F728" w:rsidR="002F595A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46CCE994" w14:textId="6AFF0E56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1E56ED">
              <w:rPr>
                <w:rFonts w:ascii="Arial" w:hAnsi="Arial" w:cs="Arial"/>
                <w:sz w:val="20"/>
                <w:szCs w:val="20"/>
              </w:rPr>
              <w:t>aňoví poplatníci d</w:t>
            </w:r>
            <w:r w:rsidRPr="00B44AA0">
              <w:rPr>
                <w:rFonts w:ascii="Arial" w:hAnsi="Arial" w:cs="Arial"/>
                <w:b/>
                <w:sz w:val="20"/>
                <w:szCs w:val="20"/>
              </w:rPr>
              <w:t>ále nemusí podat v termínu kontrolní hlášení k DPH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>automatickým prominutím, popřípadě individuální žádostí. Podrobný postup je uveden ve Finančním zpravodaji.</w:t>
            </w:r>
          </w:p>
        </w:tc>
        <w:tc>
          <w:tcPr>
            <w:tcW w:w="5039" w:type="dxa"/>
          </w:tcPr>
          <w:p w14:paraId="3E29A82F" w14:textId="77777777" w:rsidR="002F595A" w:rsidRPr="00565B06" w:rsidRDefault="002F595A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F21043" w14:textId="77777777" w:rsidTr="00ED258C">
        <w:trPr>
          <w:trHeight w:val="578"/>
        </w:trPr>
        <w:tc>
          <w:tcPr>
            <w:tcW w:w="2405" w:type="dxa"/>
          </w:tcPr>
          <w:p w14:paraId="610136A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7B2906" w14:textId="276ABAA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CE18A44" w14:textId="524DAA6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v další vlně EET se bude pokračovat </w:t>
            </w:r>
            <w:r w:rsidRPr="00823DB0">
              <w:rPr>
                <w:rFonts w:ascii="Arial" w:hAnsi="Arial" w:cs="Arial"/>
                <w:b/>
                <w:sz w:val="20"/>
                <w:szCs w:val="20"/>
              </w:rPr>
              <w:t>až za 3 měsíce</w:t>
            </w:r>
            <w:r>
              <w:rPr>
                <w:rFonts w:ascii="Arial" w:hAnsi="Arial" w:cs="Arial"/>
                <w:sz w:val="20"/>
                <w:szCs w:val="20"/>
              </w:rPr>
              <w:t xml:space="preserve"> po ukončení nouzového stavu </w:t>
            </w:r>
          </w:p>
          <w:p w14:paraId="238250A9" w14:textId="4486B16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14:paraId="595D2F7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2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2F595A" w:rsidRPr="00565B06" w14:paraId="586FBC5B" w14:textId="77777777" w:rsidTr="00ED258C">
        <w:trPr>
          <w:trHeight w:val="578"/>
        </w:trPr>
        <w:tc>
          <w:tcPr>
            <w:tcW w:w="2405" w:type="dxa"/>
          </w:tcPr>
          <w:p w14:paraId="6F66D119" w14:textId="3F426B9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Ošetřovné (OČR) pro OSVČ</w:t>
            </w:r>
          </w:p>
        </w:tc>
        <w:tc>
          <w:tcPr>
            <w:tcW w:w="7655" w:type="dxa"/>
          </w:tcPr>
          <w:p w14:paraId="5670A876" w14:textId="7E51242B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</w:t>
            </w:r>
            <w:proofErr w:type="spellStart"/>
            <w:r w:rsidRPr="00565B06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  <w:r w:rsidRPr="00565B06">
              <w:rPr>
                <w:rFonts w:ascii="Arial" w:hAnsi="Arial" w:cs="Arial"/>
                <w:sz w:val="20"/>
                <w:szCs w:val="20"/>
              </w:rPr>
              <w:t xml:space="preserve"> – ošetřování člena rodiny (OČR) - do výše 424 Kč za každý den OČR na dobu až 31 dní </w:t>
            </w:r>
          </w:p>
          <w:p w14:paraId="3AFBA4CA" w14:textId="09E57E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</w:tc>
        <w:tc>
          <w:tcPr>
            <w:tcW w:w="5039" w:type="dxa"/>
          </w:tcPr>
          <w:p w14:paraId="62ED9EC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Půjde o částku cca 13 144 Kč za měsíc</w:t>
            </w:r>
          </w:p>
          <w:p w14:paraId="50F0A6AF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3B376D7A" w14:textId="77777777" w:rsidR="002F595A" w:rsidRPr="00565B06" w:rsidRDefault="008D7781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6A534131" w14:textId="77777777" w:rsidTr="00ED258C">
        <w:trPr>
          <w:trHeight w:val="578"/>
        </w:trPr>
        <w:tc>
          <w:tcPr>
            <w:tcW w:w="2405" w:type="dxa"/>
          </w:tcPr>
          <w:p w14:paraId="6127E582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též mohou využít OSVČ, kteří zaměstnávají pracovníky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99E37F" w14:textId="529C932D" w:rsidR="006C30FC" w:rsidRPr="00565B06" w:rsidRDefault="006C30FC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mezd a platů</w:t>
            </w:r>
          </w:p>
        </w:tc>
        <w:tc>
          <w:tcPr>
            <w:tcW w:w="7655" w:type="dxa"/>
          </w:tcPr>
          <w:p w14:paraId="6C499A2D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14:paraId="5EAC9BF1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14:paraId="1EE76676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5284A6" w14:textId="77777777" w:rsidR="002F595A" w:rsidRPr="00DB45F8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B7AE98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6C56FD9C" w14:textId="57B1D25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Omezení poptávky po službách, výrobcích a jiných produktech zaměstnavatele v důsledku karanténních opatření v místě odbytu zaměstnavatele (ČR i zahraničí).  Náhrada mzdy nebo platu vyplácena zaměstnanci nejméně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604C4DD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4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B1D1E5C" w14:textId="77777777" w:rsidTr="00ED258C">
        <w:trPr>
          <w:trHeight w:val="578"/>
        </w:trPr>
        <w:tc>
          <w:tcPr>
            <w:tcW w:w="2405" w:type="dxa"/>
          </w:tcPr>
          <w:p w14:paraId="659D47CD" w14:textId="49FBFBE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14:paraId="5DD85D89" w14:textId="2E11153F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322ECA2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50893758" w14:textId="480E8BBE" w:rsidR="002F595A" w:rsidRPr="00565B06" w:rsidRDefault="008D7781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anchor="Program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9ECC64" w14:textId="77777777" w:rsidR="009D4A2E" w:rsidRPr="00565B06" w:rsidRDefault="009D4A2E" w:rsidP="00074C0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685D" w14:textId="77777777" w:rsidR="00302E54" w:rsidRDefault="00302E54" w:rsidP="00677FE0">
      <w:pPr>
        <w:spacing w:after="0" w:line="240" w:lineRule="auto"/>
      </w:pPr>
      <w:r>
        <w:separator/>
      </w:r>
    </w:p>
  </w:endnote>
  <w:endnote w:type="continuationSeparator" w:id="0">
    <w:p w14:paraId="0B70640D" w14:textId="77777777" w:rsidR="00302E54" w:rsidRDefault="00302E5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B14B" w14:textId="77777777" w:rsidR="00302E54" w:rsidRDefault="00302E54" w:rsidP="00677FE0">
      <w:pPr>
        <w:spacing w:after="0" w:line="240" w:lineRule="auto"/>
      </w:pPr>
      <w:r>
        <w:separator/>
      </w:r>
    </w:p>
  </w:footnote>
  <w:footnote w:type="continuationSeparator" w:id="0">
    <w:p w14:paraId="5EE08D7C" w14:textId="77777777" w:rsidR="00302E54" w:rsidRDefault="00302E54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3"/>
    <w:rsid w:val="00015306"/>
    <w:rsid w:val="00024535"/>
    <w:rsid w:val="0002674B"/>
    <w:rsid w:val="0004162E"/>
    <w:rsid w:val="0004786B"/>
    <w:rsid w:val="00063405"/>
    <w:rsid w:val="0006631C"/>
    <w:rsid w:val="00074C0D"/>
    <w:rsid w:val="000809B9"/>
    <w:rsid w:val="00090B40"/>
    <w:rsid w:val="00095A0A"/>
    <w:rsid w:val="000B1B3D"/>
    <w:rsid w:val="000C108E"/>
    <w:rsid w:val="000C4CAF"/>
    <w:rsid w:val="000D0D76"/>
    <w:rsid w:val="00105482"/>
    <w:rsid w:val="00121485"/>
    <w:rsid w:val="001268B0"/>
    <w:rsid w:val="00136935"/>
    <w:rsid w:val="001536E8"/>
    <w:rsid w:val="0018051B"/>
    <w:rsid w:val="001B1E4A"/>
    <w:rsid w:val="001D27C0"/>
    <w:rsid w:val="001E56ED"/>
    <w:rsid w:val="001E74C3"/>
    <w:rsid w:val="001F6937"/>
    <w:rsid w:val="00220DE3"/>
    <w:rsid w:val="002340E9"/>
    <w:rsid w:val="0025290D"/>
    <w:rsid w:val="00260372"/>
    <w:rsid w:val="00262DAF"/>
    <w:rsid w:val="00285AED"/>
    <w:rsid w:val="002E2442"/>
    <w:rsid w:val="002F0E8C"/>
    <w:rsid w:val="002F595A"/>
    <w:rsid w:val="00302E54"/>
    <w:rsid w:val="00302FEA"/>
    <w:rsid w:val="00310FA0"/>
    <w:rsid w:val="00320481"/>
    <w:rsid w:val="003250CB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25CA4"/>
    <w:rsid w:val="004509E5"/>
    <w:rsid w:val="0047776F"/>
    <w:rsid w:val="0048580B"/>
    <w:rsid w:val="00486FB9"/>
    <w:rsid w:val="004C212A"/>
    <w:rsid w:val="00500232"/>
    <w:rsid w:val="00504668"/>
    <w:rsid w:val="00507415"/>
    <w:rsid w:val="005455E1"/>
    <w:rsid w:val="005502BD"/>
    <w:rsid w:val="00556787"/>
    <w:rsid w:val="00565B06"/>
    <w:rsid w:val="0057324B"/>
    <w:rsid w:val="00582276"/>
    <w:rsid w:val="005905DB"/>
    <w:rsid w:val="005C2560"/>
    <w:rsid w:val="005F7585"/>
    <w:rsid w:val="00605759"/>
    <w:rsid w:val="00650C6C"/>
    <w:rsid w:val="00652FE6"/>
    <w:rsid w:val="0065567B"/>
    <w:rsid w:val="00667898"/>
    <w:rsid w:val="00677FE0"/>
    <w:rsid w:val="006C30FC"/>
    <w:rsid w:val="006D04EF"/>
    <w:rsid w:val="006E2FB0"/>
    <w:rsid w:val="007102D2"/>
    <w:rsid w:val="00713948"/>
    <w:rsid w:val="007323A4"/>
    <w:rsid w:val="00753A27"/>
    <w:rsid w:val="0079342A"/>
    <w:rsid w:val="007B4949"/>
    <w:rsid w:val="007D6BCE"/>
    <w:rsid w:val="007F0BC6"/>
    <w:rsid w:val="00823DB0"/>
    <w:rsid w:val="00831374"/>
    <w:rsid w:val="00857580"/>
    <w:rsid w:val="0085770D"/>
    <w:rsid w:val="008607A8"/>
    <w:rsid w:val="00863339"/>
    <w:rsid w:val="0086405C"/>
    <w:rsid w:val="00865238"/>
    <w:rsid w:val="008667BF"/>
    <w:rsid w:val="00892B98"/>
    <w:rsid w:val="00895645"/>
    <w:rsid w:val="008A7851"/>
    <w:rsid w:val="008C3782"/>
    <w:rsid w:val="008D225F"/>
    <w:rsid w:val="008D4A32"/>
    <w:rsid w:val="008D593A"/>
    <w:rsid w:val="008D7781"/>
    <w:rsid w:val="008E7760"/>
    <w:rsid w:val="008F49C7"/>
    <w:rsid w:val="00922001"/>
    <w:rsid w:val="00922C17"/>
    <w:rsid w:val="00942DDD"/>
    <w:rsid w:val="009516A8"/>
    <w:rsid w:val="009719DD"/>
    <w:rsid w:val="0097705C"/>
    <w:rsid w:val="00992487"/>
    <w:rsid w:val="009A6D30"/>
    <w:rsid w:val="009D4A2E"/>
    <w:rsid w:val="009F393D"/>
    <w:rsid w:val="009F492D"/>
    <w:rsid w:val="009F7F46"/>
    <w:rsid w:val="00A000BF"/>
    <w:rsid w:val="00A0587E"/>
    <w:rsid w:val="00A275BC"/>
    <w:rsid w:val="00A31561"/>
    <w:rsid w:val="00A464B4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162F9"/>
    <w:rsid w:val="00B20993"/>
    <w:rsid w:val="00B42E96"/>
    <w:rsid w:val="00B44AA0"/>
    <w:rsid w:val="00B50EE6"/>
    <w:rsid w:val="00B52185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2667E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05317"/>
    <w:rsid w:val="00E3223B"/>
    <w:rsid w:val="00E32798"/>
    <w:rsid w:val="00E33CC8"/>
    <w:rsid w:val="00E51C91"/>
    <w:rsid w:val="00E644B6"/>
    <w:rsid w:val="00E667C1"/>
    <w:rsid w:val="00E9350F"/>
    <w:rsid w:val="00EC3F88"/>
    <w:rsid w:val="00ED258C"/>
    <w:rsid w:val="00ED36D8"/>
    <w:rsid w:val="00EE6BD7"/>
    <w:rsid w:val="00F0689D"/>
    <w:rsid w:val="00F14E9C"/>
    <w:rsid w:val="00FB01B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615C9"/>
  <w15:chartTrackingRefBased/>
  <w15:docId w15:val="{EF5F159F-EB25-45E1-8600-1BFB843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13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fcr.cz/cs/aktualne/tiskove-zpravy/2020/ulevy-v-danove-oblasti-se-rozsiri-379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sv.cz/web/cz/informace-ke-koronavi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gentura-api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mzrb.cz/podnikatele/uvery/uver-covid/" TargetMode="External"/><Relationship Id="rId14" Type="http://schemas.openxmlformats.org/officeDocument/2006/relationships/hyperlink" Target="https://www.mpsv.cz/web/cz/informace-ke-koronavi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C554-D00D-448C-9BBC-6487176F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8230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</dc:creator>
  <cp:keywords/>
  <dc:description/>
  <cp:lastModifiedBy>vlasakova</cp:lastModifiedBy>
  <cp:revision>2</cp:revision>
  <dcterms:created xsi:type="dcterms:W3CDTF">2020-03-27T09:26:00Z</dcterms:created>
  <dcterms:modified xsi:type="dcterms:W3CDTF">2020-03-27T09:26:00Z</dcterms:modified>
</cp:coreProperties>
</file>